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C193D" w14:textId="6887A627" w:rsidR="009E681E" w:rsidRDefault="00A3487A">
      <w:r>
        <w:rPr>
          <w:noProof/>
        </w:rPr>
        <w:drawing>
          <wp:inline distT="0" distB="0" distL="0" distR="0" wp14:anchorId="659BBFC6" wp14:editId="331A4AD7">
            <wp:extent cx="5938435" cy="700084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9153" b="49888"/>
                    <a:stretch/>
                  </pic:blipFill>
                  <pic:spPr bwMode="auto">
                    <a:xfrm>
                      <a:off x="0" y="0"/>
                      <a:ext cx="5940425" cy="700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E23F9" w14:textId="0BCC56C7" w:rsidR="00A3487A" w:rsidRDefault="00A3487A" w:rsidP="00A3487A">
      <w:pPr>
        <w:pStyle w:val="a3"/>
        <w:numPr>
          <w:ilvl w:val="0"/>
          <w:numId w:val="1"/>
        </w:numPr>
      </w:pPr>
      <w:r>
        <w:t xml:space="preserve">В процессе синтеза может быть выделена </w:t>
      </w:r>
      <w:proofErr w:type="spellStart"/>
      <w:r>
        <w:t>аликвота</w:t>
      </w:r>
      <w:proofErr w:type="spellEnd"/>
      <w:r>
        <w:t xml:space="preserve"> – в таком случае появляется значок с описанием</w:t>
      </w:r>
      <w:r w:rsidR="00E436EE">
        <w:t xml:space="preserve"> «выделено во время синтеза»</w:t>
      </w:r>
      <w:r>
        <w:t xml:space="preserve">. </w:t>
      </w:r>
      <w:proofErr w:type="spellStart"/>
      <w:r>
        <w:t>Аликвоты</w:t>
      </w:r>
      <w:proofErr w:type="spellEnd"/>
      <w:r>
        <w:t xml:space="preserve"> также могут быть выделены на других участках, сейчас они появляются ниже с продолжением нумерации, что может ввести неточность (как будто выделили их на УВКР). Можно сделать подобный значок (отличный от этого) – при наведении будет описание «</w:t>
      </w:r>
      <w:proofErr w:type="spellStart"/>
      <w:r>
        <w:t>Аликвота</w:t>
      </w:r>
      <w:proofErr w:type="spellEnd"/>
      <w:r>
        <w:t xml:space="preserve"> выделена на УПР» (например), т.е. на каком участке была выделена </w:t>
      </w:r>
      <w:proofErr w:type="spellStart"/>
      <w:r>
        <w:t>аликвота</w:t>
      </w:r>
      <w:proofErr w:type="spellEnd"/>
      <w:r>
        <w:t xml:space="preserve"> – то и будет в описании. Порядковый номер будет не </w:t>
      </w:r>
      <w:r>
        <w:rPr>
          <w:lang w:val="en-US"/>
        </w:rPr>
        <w:t>vs</w:t>
      </w:r>
      <w:r w:rsidRPr="00A3487A">
        <w:t xml:space="preserve">, </w:t>
      </w:r>
      <w:r>
        <w:t xml:space="preserve">а тот, который был указан при выделении </w:t>
      </w:r>
      <w:proofErr w:type="spellStart"/>
      <w:r>
        <w:t>аликвоты</w:t>
      </w:r>
      <w:proofErr w:type="spellEnd"/>
      <w:r>
        <w:t xml:space="preserve"> (например, из </w:t>
      </w:r>
      <w:proofErr w:type="spellStart"/>
      <w:r>
        <w:t>олига</w:t>
      </w:r>
      <w:proofErr w:type="spellEnd"/>
      <w:r>
        <w:t xml:space="preserve"> сначала выделили </w:t>
      </w:r>
      <w:proofErr w:type="spellStart"/>
      <w:r>
        <w:t>аликвоту</w:t>
      </w:r>
      <w:proofErr w:type="spellEnd"/>
      <w:r>
        <w:t xml:space="preserve"> на УПР – локальный номер 25, далее выделили </w:t>
      </w:r>
      <w:proofErr w:type="spellStart"/>
      <w:r>
        <w:t>аликвоту</w:t>
      </w:r>
      <w:proofErr w:type="spellEnd"/>
      <w:r>
        <w:t xml:space="preserve"> на УВП – локальный номер о1, при наведении на номер будет всплывающее окно «Локальный номер *название участка*»)</w:t>
      </w:r>
    </w:p>
    <w:p w14:paraId="3B0528B0" w14:textId="1003885E" w:rsidR="00A3487A" w:rsidRDefault="00A3487A" w:rsidP="00A3487A">
      <w:pPr>
        <w:pStyle w:val="a3"/>
        <w:numPr>
          <w:ilvl w:val="0"/>
          <w:numId w:val="1"/>
        </w:numPr>
      </w:pPr>
      <w:r>
        <w:t xml:space="preserve">Добавить столбец перед ДМТ – Выход, %. Как он будет считаться. Есть два варианта подсчёта выхода: стандартный входной контроль. На УВКР получают </w:t>
      </w:r>
      <w:proofErr w:type="spellStart"/>
      <w:r>
        <w:t>олиг</w:t>
      </w:r>
      <w:proofErr w:type="spellEnd"/>
      <w:r>
        <w:t xml:space="preserve">, обычно его объем 500 </w:t>
      </w:r>
      <w:proofErr w:type="spellStart"/>
      <w:r>
        <w:t>мкл</w:t>
      </w:r>
      <w:proofErr w:type="spellEnd"/>
      <w:r w:rsidRPr="00AA3C53">
        <w:t>/</w:t>
      </w:r>
      <w:r w:rsidR="00AA3C53">
        <w:t xml:space="preserve">1500 </w:t>
      </w:r>
      <w:proofErr w:type="spellStart"/>
      <w:r w:rsidR="00AA3C53">
        <w:t>мкл</w:t>
      </w:r>
      <w:proofErr w:type="spellEnd"/>
      <w:r w:rsidR="00AA3C53">
        <w:t xml:space="preserve"> (объем определяется после проведения очистки на патроне автоматически), далее передается на замер концентрации на УВК, например у него получилась концентрация 200. Чтобы посчитать количество </w:t>
      </w:r>
      <w:proofErr w:type="spellStart"/>
      <w:r w:rsidR="00AA3C53">
        <w:t>наномоль</w:t>
      </w:r>
      <w:proofErr w:type="spellEnd"/>
      <w:r w:rsidR="00AA3C53">
        <w:t xml:space="preserve"> – нужно 200*</w:t>
      </w:r>
      <w:r w:rsidR="00AA3C53">
        <w:rPr>
          <w:lang w:val="en-US"/>
        </w:rPr>
        <w:t>V</w:t>
      </w:r>
      <w:r w:rsidR="00AA3C53" w:rsidRPr="00AA3C53">
        <w:t>/1000 (</w:t>
      </w:r>
      <w:r w:rsidR="00AA3C53">
        <w:t xml:space="preserve">т.е. для объема 1500 будет 200*1,5=300 </w:t>
      </w:r>
      <w:proofErr w:type="spellStart"/>
      <w:r w:rsidR="00AA3C53">
        <w:t>наномоль</w:t>
      </w:r>
      <w:proofErr w:type="spellEnd"/>
      <w:r w:rsidR="00AA3C53">
        <w:t>). Чтобы посчитать выход нужно 300</w:t>
      </w:r>
      <w:r w:rsidR="00AA3C53" w:rsidRPr="00AA3C53">
        <w:t>/</w:t>
      </w:r>
      <w:r w:rsidR="00AA3C53">
        <w:t xml:space="preserve">фактическую загрузку (т.е. при подготовке оператор вводит значение – сколько фактически носителя он положил в реактор, у нас считается автоматически загрузка), таким образом если загрузка была 1000 </w:t>
      </w:r>
      <w:proofErr w:type="spellStart"/>
      <w:r w:rsidR="00AA3C53">
        <w:t>наномоль</w:t>
      </w:r>
      <w:proofErr w:type="spellEnd"/>
      <w:r w:rsidR="00AA3C53">
        <w:t xml:space="preserve"> – выход составит 30%. Запись удобно представить так: 300 </w:t>
      </w:r>
      <w:proofErr w:type="spellStart"/>
      <w:r w:rsidR="00AA3C53">
        <w:t>наномоль</w:t>
      </w:r>
      <w:proofErr w:type="spellEnd"/>
      <w:r w:rsidR="00AA3C53">
        <w:t xml:space="preserve"> (30%) (Если навести на это значение будет небольшая таблица, в который указан: объем, концентрация</w:t>
      </w:r>
      <w:r w:rsidR="00AA3C53" w:rsidRPr="00AA3C53">
        <w:t>).</w:t>
      </w:r>
    </w:p>
    <w:p w14:paraId="19C3909D" w14:textId="29138A77" w:rsidR="00AA3C53" w:rsidRDefault="00AA3C53" w:rsidP="00AA3C53">
      <w:pPr>
        <w:pStyle w:val="a3"/>
      </w:pPr>
      <w:r>
        <w:t xml:space="preserve">Второй случай определения выхода – когда </w:t>
      </w:r>
      <w:proofErr w:type="spellStart"/>
      <w:r>
        <w:t>олиг</w:t>
      </w:r>
      <w:proofErr w:type="spellEnd"/>
      <w:r>
        <w:t xml:space="preserve"> научный</w:t>
      </w:r>
      <w:r w:rsidRPr="00AA3C53">
        <w:t>/</w:t>
      </w:r>
      <w:r>
        <w:t xml:space="preserve">производственный – он попадает после УВКР на УХ, далее УПР. На УПР происходит стандартная схема определения концентрации. В истории </w:t>
      </w:r>
      <w:proofErr w:type="spellStart"/>
      <w:r>
        <w:t>олигов</w:t>
      </w:r>
      <w:proofErr w:type="spellEnd"/>
      <w:r>
        <w:t xml:space="preserve"> на УПР – есть значения концентрации, объема (например</w:t>
      </w:r>
      <w:r w:rsidR="00E436EE">
        <w:t>,</w:t>
      </w:r>
      <w:r>
        <w:t xml:space="preserve"> получен объем 220 </w:t>
      </w:r>
      <w:proofErr w:type="spellStart"/>
      <w:r>
        <w:t>мкл</w:t>
      </w:r>
      <w:proofErr w:type="spellEnd"/>
      <w:r>
        <w:t xml:space="preserve"> с концентрацией 100, значит выход 22 </w:t>
      </w:r>
      <w:proofErr w:type="spellStart"/>
      <w:r>
        <w:t>наномоль</w:t>
      </w:r>
      <w:proofErr w:type="spellEnd"/>
      <w:r w:rsidR="00E436EE">
        <w:t xml:space="preserve">, возможно где-то считает сразу в </w:t>
      </w:r>
      <w:proofErr w:type="spellStart"/>
      <w:r w:rsidR="00E436EE">
        <w:t>наномоль</w:t>
      </w:r>
      <w:proofErr w:type="spellEnd"/>
      <w:r>
        <w:t>)</w:t>
      </w:r>
    </w:p>
    <w:p w14:paraId="174923B2" w14:textId="6A71EDB9" w:rsidR="00AA3C53" w:rsidRPr="00AA3C53" w:rsidRDefault="00E436EE" w:rsidP="00AA3C53">
      <w:pPr>
        <w:pStyle w:val="a3"/>
        <w:numPr>
          <w:ilvl w:val="0"/>
          <w:numId w:val="1"/>
        </w:numPr>
      </w:pPr>
      <w:r>
        <w:t xml:space="preserve">На некоторых контролях прикрепляют файл из буфера обмена (например спектр </w:t>
      </w:r>
      <w:proofErr w:type="spellStart"/>
      <w:r>
        <w:t>малди</w:t>
      </w:r>
      <w:proofErr w:type="spellEnd"/>
      <w:r>
        <w:t xml:space="preserve"> или </w:t>
      </w:r>
      <w:proofErr w:type="spellStart"/>
      <w:r>
        <w:t>флуоран</w:t>
      </w:r>
      <w:proofErr w:type="spellEnd"/>
      <w:r>
        <w:t>, т.е. если зайти в постановку и выбрать нужную лунку – то можно увидеть, что там прикреплено). Хоте</w:t>
      </w:r>
      <w:bookmarkStart w:id="0" w:name="_GoBack"/>
      <w:bookmarkEnd w:id="0"/>
      <w:r>
        <w:t>лось бы вынести открыть прикрепленную картинку</w:t>
      </w:r>
      <w:r w:rsidRPr="00E436EE">
        <w:t>/</w:t>
      </w:r>
      <w:r>
        <w:t xml:space="preserve">файл текущего анализа, не заходя в постановку.  Подобный функционал есть на странице «Результаты УВК» для </w:t>
      </w:r>
      <w:proofErr w:type="spellStart"/>
      <w:r>
        <w:t>фореза</w:t>
      </w:r>
      <w:proofErr w:type="spellEnd"/>
      <w:r>
        <w:t xml:space="preserve"> (есть значок при нажатии открывает прикрепленный файл). Можно сделать аналогично – сделать в строке текущего анализа какую-то картинку, при нажатии на которую будет открываться прикрепленный файл к данному образцу. Какие бывают файлы: </w:t>
      </w:r>
      <w:proofErr w:type="spellStart"/>
      <w:r>
        <w:t>Малди</w:t>
      </w:r>
      <w:proofErr w:type="spellEnd"/>
      <w:r>
        <w:t xml:space="preserve"> – 1 картинка, </w:t>
      </w:r>
      <w:r>
        <w:rPr>
          <w:lang w:val="en-US"/>
        </w:rPr>
        <w:t>ESI</w:t>
      </w:r>
      <w:r w:rsidRPr="00E436EE">
        <w:t xml:space="preserve"> – </w:t>
      </w:r>
      <w:r>
        <w:t xml:space="preserve">1 картинка, ВЭЖХ-МС – 2 картинки, </w:t>
      </w:r>
      <w:proofErr w:type="spellStart"/>
      <w:r>
        <w:t>Флуоран</w:t>
      </w:r>
      <w:proofErr w:type="spellEnd"/>
      <w:r>
        <w:t xml:space="preserve"> – 2 картинки (или файлы), КЭФ – 1 файл.</w:t>
      </w:r>
      <w:r>
        <w:rPr>
          <w:noProof/>
        </w:rPr>
        <w:drawing>
          <wp:inline distT="0" distB="0" distL="0" distR="0" wp14:anchorId="1C6D1638" wp14:editId="51E991D6">
            <wp:extent cx="5939202" cy="1158476"/>
            <wp:effectExtent l="0" t="0" r="444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4056" b="31267"/>
                    <a:stretch/>
                  </pic:blipFill>
                  <pic:spPr bwMode="auto">
                    <a:xfrm>
                      <a:off x="0" y="0"/>
                      <a:ext cx="5940425" cy="1158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3C53" w:rsidRPr="00AA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7449"/>
    <w:multiLevelType w:val="hybridMultilevel"/>
    <w:tmpl w:val="DD3E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4D"/>
    <w:rsid w:val="009E681E"/>
    <w:rsid w:val="00A3487A"/>
    <w:rsid w:val="00AA3C53"/>
    <w:rsid w:val="00C04C4D"/>
    <w:rsid w:val="00E4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EE67"/>
  <w15:chartTrackingRefBased/>
  <w15:docId w15:val="{4F15D081-A035-4792-B2FF-3C851B4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Рыжиков</dc:creator>
  <cp:keywords/>
  <dc:description/>
  <cp:lastModifiedBy>Кирилл Рыжиков</cp:lastModifiedBy>
  <cp:revision>4</cp:revision>
  <dcterms:created xsi:type="dcterms:W3CDTF">2026-03-30T10:19:00Z</dcterms:created>
  <dcterms:modified xsi:type="dcterms:W3CDTF">2026-03-30T14:35:00Z</dcterms:modified>
</cp:coreProperties>
</file>