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Тестовая версия</w:t>
      </w:r>
      <w:r w:rsidDel="00000000" w:rsidR="00000000" w:rsidRPr="00000000">
        <w:rPr>
          <w:rtl w:val="0"/>
        </w:rPr>
        <w:t xml:space="preserve">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https://synthesis-oligopilot-consumption-cicd.dna-tech.dev/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У протоколов Oligopilot добавлены новые поля: Режим и Тип реактора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3376613" cy="3953521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6613" cy="3953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  <w:br w:type="textWrapping"/>
        <w:br w:type="textWrapping"/>
        <w:t xml:space="preserve">В расходах протокола для реактивов добавлены новые параметры: двойной расход на первый цикл (значок Х2) и Мертвый объем реактора. </w:t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Для протоколов всех приборов введено поле “Запас, %”.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764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В фиксации расходов рассчитанный объем будет без учета запаса. Данное поле введено для расчета количества реактивов перед постановкой.</w:t>
        <w:br w:type="textWrapping"/>
        <w:br w:type="textWrapping"/>
        <w:t xml:space="preserve">В планировании постановки появилась новая вкладка “Расчет необходимого количества”, данные в ней обновляются  после размещения олига на позиции.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2352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3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  <w:t xml:space="preserve">Если в постановке будет несколько олигов с разными протоколами, в поле “Запас” попадет наибольшее значение для этой позиции.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Если на позиции уже установлен рабочий раствор и его недостаточно, то можно перейти на страницу приготовления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4467225" cy="11906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190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Там сразу откроется окошко в выбором прописи, где в поиске уже будет заполнено название реактива, стоящее на данной позиции.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1877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u w:val="single"/>
          <w:rtl w:val="0"/>
        </w:rPr>
        <w:t xml:space="preserve">По заполнению значений протокола.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Из представленных данных мы получили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Поле мертвый объем реактора понадобится для </w:t>
      </w:r>
      <w:r w:rsidDel="00000000" w:rsidR="00000000" w:rsidRPr="00000000">
        <w:rPr>
          <w:b w:val="1"/>
          <w:bCs w:val="1"/>
          <w:rtl w:val="0"/>
        </w:rPr>
        <w:t xml:space="preserve">Dea</w:t>
      </w:r>
      <w:r w:rsidDel="00000000" w:rsidR="00000000" w:rsidRPr="00000000">
        <w:rPr>
          <w:rtl w:val="0"/>
        </w:rPr>
        <w:t xml:space="preserve"> (зависит только от объема реактора) и </w:t>
      </w:r>
      <w:r w:rsidDel="00000000" w:rsidR="00000000" w:rsidRPr="00000000">
        <w:rPr>
          <w:b w:val="1"/>
          <w:bCs w:val="1"/>
          <w:rtl w:val="0"/>
        </w:rPr>
        <w:t xml:space="preserve">Dbl</w:t>
      </w:r>
      <w:r w:rsidDel="00000000" w:rsidR="00000000" w:rsidRPr="00000000">
        <w:rPr>
          <w:rtl w:val="0"/>
        </w:rPr>
        <w:t xml:space="preserve"> (здесь для каждого объема реактора свой мертвый объем, привязать к мертвому объему прибора не получится).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Двойной расход идет на </w:t>
      </w:r>
      <w:r w:rsidDel="00000000" w:rsidR="00000000" w:rsidRPr="00000000">
        <w:rPr>
          <w:b w:val="1"/>
          <w:bCs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bCs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bCs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bCs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bCs w:val="1"/>
          <w:rtl w:val="0"/>
        </w:rPr>
        <w:t xml:space="preserve">Cap A, B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Для остальных реактивов скорее всего будет достаточно только времени для протокола и объема за время для прибора.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yperlink" Target="https://synthesis-oligopilot-consumption-cicd.dna-tech.dev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